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rFonts w:ascii="inherit" w:cs="inherit" w:eastAsia="inherit" w:hAnsi="inherit"/>
          <w:color w:val="3b3b3b"/>
        </w:rPr>
      </w:pPr>
      <w:r w:rsidDel="00000000" w:rsidR="00000000" w:rsidRPr="00000000">
        <w:rPr>
          <w:rFonts w:ascii="Calibri" w:cs="Calibri" w:eastAsia="Calibri" w:hAnsi="Calibri"/>
          <w:color w:val="3b3b3b"/>
          <w:rtl w:val="0"/>
        </w:rPr>
        <w:t xml:space="preserve">Этап Кубка</w:t>
      </w:r>
      <w:r w:rsidDel="00000000" w:rsidR="00000000" w:rsidRPr="00000000">
        <w:rPr>
          <w:rFonts w:ascii="inherit" w:cs="inherit" w:eastAsia="inherit" w:hAnsi="inherit"/>
          <w:color w:val="3b3b3b"/>
          <w:rtl w:val="0"/>
        </w:rPr>
        <w:t xml:space="preserve"> России по альпинизму (скайраннинг) 10.06. 2021 год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center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Дисциплина —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Скайраннинг-гонка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от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поймы реки (1900м.)  на в. Юбилейная (3395м.)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финиш а/б Актру (2100м.)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Цели и задачи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азвитие и популяризация альпинизма и скайраннинга в России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и Новосибирской области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1.2. Повышение спортивного мастерства и спортивной квалификации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участников.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1.3. Определение сильнейших спортсменов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в рамках Кубка России.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Сроки и место проведения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2.1. Соревнования проводятся на территории Республики Алтай, Кош-Агачский район, пос.Курай, троговая долина Актру, международная исследовательская станция «Актру» НИ ТГУ, АУСБ»Актру».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2.2. Сроки проведения 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9-11 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single"/>
          <w:shd w:fill="auto" w:val="clear"/>
          <w:vertAlign w:val="baseline"/>
          <w:rtl w:val="0"/>
        </w:rPr>
        <w:t xml:space="preserve"> июня 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singl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single"/>
          <w:shd w:fill="auto" w:val="clear"/>
          <w:vertAlign w:val="baseline"/>
          <w:rtl w:val="0"/>
        </w:rPr>
        <w:t xml:space="preserve"> г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Проводящие организации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3.1. Соревнования проводятся согласно Единого Календарного Плана Межрегиональных Всероссийских и Международных спортивных мероприятий Минспорта России и в соответствии с «Положением о Всероссийских соревнованиях по альпинизму на 201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г.», «Правилами соревнований по скайраннингу в России», с правилами вида спорта «Альпинизм», утвержденными приказом Минспорттуризма России от 31.03.2010 № 257 и настоящим Регламентом соревнований.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3.2.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и проведение соревнований осуществляется  Департаментом физической культуры и спорта Новосибирской области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, Федерацией альпинизма и скалолазания Новосибирской области (МРОО ФАиС НСО»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3.3. Непосредственное проведение соревнований возлагается на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Новосибирскую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общественную организацию «Федерация альпинизма и скалолазания» и на судейскую коллегию. Возглавляет судейскую коллегию главный судья.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Главный судья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Макаров Олег Николаевич (ССВК)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, тел.+7(9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61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2292929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9612292929@mail.ru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Требования к участникам соревнований, условия их допуска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4.1. К соревнованиям допускаются спортсмены с 18 лет.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4.2. Соревнования личные, зачет проводятся среди мужчин и женщин отдельно.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4.3. В мандатную комиссию представляются следующие документы: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— медицинская справка;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— страховой полис для занимающихся альпинизмом (с обеспечением проведения спасательных работ);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— паспорт гражданина РФ;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— классификационная книжка спортсмена.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-- также принимается организованные заявки от федерации альпинизма субъектов РФ, с обязательными допусками врача и печатью региональной федерации альпинизма.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4.4. Стартовый взнос участника соревнований производится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на сайте гонки http://aktruskyrace.ru/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при подаче именной заявки до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.00 часов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мая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г. и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000 рублей.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(Для членов ФАиС НСО 1800 рублей). При подаче заявки после 31.05.2021 до 8.06.2021 взнос увеличивается до 2500р всем участникам. При подаче заявки 9.06.2021 взнос увеличивается до 3000р всем участникам.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4.5. Ответственными за команду являются руководитель и тренер.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Программа соревнований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июня — заезд, регистрация и размещение участников, знакомство с районом;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июня — активная акклиматизация, прогулка до «Голубого озера» — 2840 м; подготовка к старту, 17.00-19.00 брифинг, врачебный контроль;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июня — старт «Скайраннинг  гонки»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разлива рек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1900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м) на вершину «Юбилейная» (3403 м) по маршруту 1Б кат.тр. (по Восточному кулуару СВ гребня) со спуском до АУСБ «Актру» (21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0 м), протяженность маршрута —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км.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 проводится вечером в день гонки не раньше 17.00!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июня — день отдыха, подведение итогов соревнований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отъезд участников.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Правила прохождения дистанции «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Скайраннинг гонка</w:t>
      </w: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6.1. Соревнования проводятся в соответствии с Регламентом и Правилами проведения соревнований с учетом требований Международной федерации горных забегов (ISF).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6.2. Общий старт с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«поймы» 1900м. 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Контрольное время прохождения дистанции зависит от метеоусловий и будет объявлено позже.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6.3. 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Высотная гонка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» будет проходить по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пересеченной местности: старт по пойме реки Актру до а/б Актру (2100м.) через «Бараньи лбы» на ледник Б.Актру до «Голубого озера» домик гляциологов (2840м.) до вершины Юбилейная (3403м.) финиш на а/б Актру.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Протяженность трассы 18км, набор высоты-1400 м.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6.4. На контрольной точке,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а/б Актру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2100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м)  на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«Голубом озере»(2840м.) и на 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финише будут организованы пункты питания (вода, морс).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6.5. Запрещено применение любого транспорта и использование посторонней помощи.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6.6. Запрещено применение допинговых медицинских препаратов. Участники, нарушившие это правило дисквалифицируются.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6.7. Запрещено оставлять на дистанции бытовой мусор.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Подведение итогов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 и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7.1. Победители определяются по лучшему времени прохождения дистанции.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7.2. Победители и призеры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среди мужчин и женщин (первые 6 мест!)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награждаются: кубками, медалями, дипломами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,денежным призом, 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ценными подарками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от спонсоров.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7.3. Протесты и жалобы подаются в письменном виде в день проведения соревнований не позднее 17:00. В случае подачи протеста необходимо его финансовое обеспечение в размере 3000 рублей. При отклонении протеста деньги не возвращаются.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  Заявки на участие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8.1. Заявки на участие в соревнованиях необходимо подать не позднее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.00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31мая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года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, на сайт гонки: Aktruskyrace.ru, также будет организован прием заявок непосредственно на месте старта, но с повышением стартового взноса.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8.2. Для участников соревнований, пользующихся транспортной доставкой организаторов, просьба подать заявку на транспорт не позднее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мая 2021г на сайте гонки в соответствующем разделе.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8.3. Подача заявок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и оплата 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осуществляется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на сайте гонки: Aktruskyrace.ru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Телефоны для связи: 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—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8961-229-29-29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- Олег Николаевич Макаров, 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гл.судья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этапа Кубка России (Скайраннинг гонка)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; Председатель Новосибирской Федерации альпинизма и скалолазания;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 — 8-913-820-77-24 — Астахов Сергей Евгеньевич, директор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этапа Кубка России в Актру, директор Международной исследовательской станции «Актру» НИ ТГУ, президент ТООО «ФАиС»;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- 8-913-768-94-37 – Тришкина Анастасия Андреевна, организатор AktruSkyrace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numPr>
          <w:ilvl w:val="0"/>
          <w:numId w:val="11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Условия участия и безопасность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9.1. За обеспечение собственной безопасности и здоровья участников ответственность несут сами участники.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9.2. Принимающая сторона обеспечивает первую медицинскую помощь в случае необходимости.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9.3. Организаторы соревнований проверяют и маркируют трассу. На обозначенных участках обеспечивают питьём и питанием.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9.4. Выход участника на старт означает, что его физические способности и альпинистские навыки достаточны для преодоления предстоящей дистанции.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9.5. На старт участник допускается только при предъявлении всего снаряжения, используемого на маршруте. Список обязательного снаряжения опубликован в п.11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9.6. Финишировавшими считаются участники, самостоятельно достигнувшие створа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9.7. Участник должен учитывать реальные погодные условия и состояние маршрута на предстоящей дистанции.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Условия финансирования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10.1.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и проведение соревнований финансируется Федерацией альпинизма России, Департаментом физической культуры и спорту Новосибирской области, , спонсорами соревнований и благотворительными организациями.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10.2. Расходы по командированию (проезд, питание, размещение, страхование) участников обеспечивают командирующие организации.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2">
      <w:pPr>
        <w:numPr>
          <w:ilvl w:val="0"/>
          <w:numId w:val="13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Снаряжение участников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240" w:before="24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Рекомендуемый перечень снаряжения для экипировки участников:</w:t>
      </w:r>
    </w:p>
    <w:p w:rsidR="00000000" w:rsidDel="00000000" w:rsidP="00000000" w:rsidRDefault="00000000" w:rsidRPr="00000000" w14:paraId="00000054">
      <w:pPr>
        <w:numPr>
          <w:ilvl w:val="0"/>
          <w:numId w:val="14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лёгкие трекинговые ботинки или кроссовки;</w:t>
      </w:r>
    </w:p>
    <w:p w:rsidR="00000000" w:rsidDel="00000000" w:rsidP="00000000" w:rsidRDefault="00000000" w:rsidRPr="00000000" w14:paraId="00000055">
      <w:pPr>
        <w:numPr>
          <w:ilvl w:val="0"/>
          <w:numId w:val="14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солнцезащитные очки;</w:t>
      </w:r>
    </w:p>
    <w:p w:rsidR="00000000" w:rsidDel="00000000" w:rsidP="00000000" w:rsidRDefault="00000000" w:rsidRPr="00000000" w14:paraId="00000056">
      <w:pPr>
        <w:numPr>
          <w:ilvl w:val="0"/>
          <w:numId w:val="14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перчатки;</w:t>
      </w:r>
    </w:p>
    <w:p w:rsidR="00000000" w:rsidDel="00000000" w:rsidP="00000000" w:rsidRDefault="00000000" w:rsidRPr="00000000" w14:paraId="00000057">
      <w:pPr>
        <w:numPr>
          <w:ilvl w:val="0"/>
          <w:numId w:val="14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ветрозащитный костюм;</w:t>
      </w:r>
    </w:p>
    <w:p w:rsidR="00000000" w:rsidDel="00000000" w:rsidP="00000000" w:rsidRDefault="00000000" w:rsidRPr="00000000" w14:paraId="00000058">
      <w:pPr>
        <w:numPr>
          <w:ilvl w:val="0"/>
          <w:numId w:val="14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рюкзачок или поясная сумка;</w:t>
      </w:r>
    </w:p>
    <w:p w:rsidR="00000000" w:rsidDel="00000000" w:rsidP="00000000" w:rsidRDefault="00000000" w:rsidRPr="00000000" w14:paraId="00000059">
      <w:pPr>
        <w:numPr>
          <w:ilvl w:val="0"/>
          <w:numId w:val="14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трекинговые палочки;</w:t>
      </w:r>
    </w:p>
    <w:p w:rsidR="00000000" w:rsidDel="00000000" w:rsidP="00000000" w:rsidRDefault="00000000" w:rsidRPr="00000000" w14:paraId="0000005A">
      <w:pPr>
        <w:numPr>
          <w:ilvl w:val="0"/>
          <w:numId w:val="14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аптечка с необходимыми лекарствами;</w:t>
      </w:r>
    </w:p>
    <w:p w:rsidR="00000000" w:rsidDel="00000000" w:rsidP="00000000" w:rsidRDefault="00000000" w:rsidRPr="00000000" w14:paraId="0000005B">
      <w:pPr>
        <w:numPr>
          <w:ilvl w:val="0"/>
          <w:numId w:val="14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запас еды и питья, мин.500ккал.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cfcfc" w:val="clear"/>
        <w:spacing w:after="0" w:lineRule="auto"/>
        <w:ind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hd w:fill="fcfcfc" w:val="clear"/>
        <w:spacing w:after="0" w:lineRule="auto"/>
        <w:ind w:left="1080" w:hanging="36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Информация о соревнованиях</w:t>
      </w:r>
    </w:p>
    <w:p w:rsidR="00000000" w:rsidDel="00000000" w:rsidP="00000000" w:rsidRDefault="00000000" w:rsidRPr="00000000" w14:paraId="0000005E">
      <w:pPr>
        <w:shd w:fill="fcfcfc" w:val="clear"/>
        <w:spacing w:after="0" w:lineRule="auto"/>
        <w:ind w:left="720" w:firstLine="0"/>
        <w:jc w:val="left"/>
        <w:rPr>
          <w:rFonts w:ascii="inherit" w:cs="inherit" w:eastAsia="inherit" w:hAnsi="inherit"/>
          <w:b w:val="1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cfcfc" w:val="clear"/>
        <w:spacing w:after="0" w:before="0" w:line="240" w:lineRule="auto"/>
        <w:ind w:left="0" w:right="0" w:firstLine="0"/>
        <w:jc w:val="left"/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12.1 Информация о соревнованиях размещается: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на сайте Федерации альпинизма России и на сайте Ассоциации скайраннинга России;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hd w:fill="fcfcfc" w:val="clear"/>
        <w:spacing w:after="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на сайте Ассоциации скайраннинга России;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hd w:fill="fcfcfc" w:val="clear"/>
        <w:spacing w:after="240" w:before="240" w:lineRule="auto"/>
        <w:ind w:left="360" w:hanging="360"/>
        <w:jc w:val="left"/>
        <w:rPr>
          <w:b w:val="1"/>
          <w:color w:val="666666"/>
        </w:rPr>
      </w:pPr>
      <w:r w:rsidDel="00000000" w:rsidR="00000000" w:rsidRPr="00000000">
        <w:rPr>
          <w:rFonts w:ascii="inherit" w:cs="inherit" w:eastAsia="inherit" w:hAnsi="inherit"/>
          <w:b w:val="1"/>
          <w:color w:val="666666"/>
          <w:sz w:val="28"/>
          <w:szCs w:val="28"/>
          <w:rtl w:val="0"/>
        </w:rPr>
        <w:t xml:space="preserve">на сайте организатора соревнований:</w:t>
      </w:r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 Aktruskyrace.ru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hd w:fill="fcfcfc" w:val="clear"/>
        <w:spacing w:after="240" w:before="240" w:lineRule="auto"/>
        <w:ind w:left="360" w:hanging="360"/>
        <w:jc w:val="left"/>
        <w:rPr>
          <w:b w:val="1"/>
          <w:color w:val="666666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666666"/>
          <w:sz w:val="28"/>
          <w:szCs w:val="28"/>
          <w:rtl w:val="0"/>
        </w:rPr>
        <w:t xml:space="preserve">в группе ВК aktruskyrace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Данное положение является официальным вызовом на соревнования!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inherit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6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8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9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0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after="12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firstLine="0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  <w:ind w:left="1429" w:hanging="360"/>
      <w:jc w:val="left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before="120" w:lineRule="auto"/>
      <w:ind w:left="720" w:hanging="36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120" w:lineRule="auto"/>
      <w:ind w:left="720" w:hanging="360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961229292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